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F84C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textAlignment w:val="auto"/>
        <w:rPr>
          <w:rFonts w:hint="eastAsia" w:ascii="方正黑体_GBK" w:hAnsi="方正黑体_GBK" w:eastAsia="方正黑体_GBK" w:cs="方正黑体_GBK"/>
          <w:snapToGrid/>
          <w:kern w:val="2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snapToGrid/>
          <w:kern w:val="2"/>
          <w:sz w:val="32"/>
          <w:szCs w:val="32"/>
          <w:lang w:eastAsia="zh-CN"/>
        </w:rPr>
        <w:t>附</w:t>
      </w:r>
      <w:r>
        <w:rPr>
          <w:rFonts w:hint="eastAsia" w:ascii="方正黑体_GBK" w:hAnsi="方正黑体_GBK" w:eastAsia="方正黑体_GBK" w:cs="方正黑体_GBK"/>
          <w:snapToGrid/>
          <w:kern w:val="2"/>
          <w:sz w:val="32"/>
          <w:szCs w:val="32"/>
          <w:lang w:val="en-US" w:eastAsia="zh-CN"/>
        </w:rPr>
        <w:t>件</w:t>
      </w:r>
      <w:r>
        <w:rPr>
          <w:rFonts w:hint="default" w:ascii="Times New Roman" w:hAnsi="Times New Roman" w:eastAsia="方正黑体_GBK" w:cs="Times New Roman"/>
          <w:snapToGrid/>
          <w:kern w:val="2"/>
          <w:sz w:val="32"/>
          <w:szCs w:val="32"/>
          <w:lang w:eastAsia="zh-CN"/>
        </w:rPr>
        <w:t>1</w:t>
      </w:r>
    </w:p>
    <w:p w14:paraId="669F179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方正仿宋_GBK" w:hAnsi="方正仿宋_GBK" w:eastAsia="方正仿宋_GBK" w:cs="方正仿宋_GBK"/>
          <w:snapToGrid/>
          <w:spacing w:val="-20"/>
          <w:kern w:val="2"/>
          <w:sz w:val="32"/>
          <w:szCs w:val="32"/>
          <w:lang w:val="en-US" w:eastAsia="zh-CN"/>
        </w:rPr>
      </w:pPr>
    </w:p>
    <w:p w14:paraId="68EF022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0" w:leftChars="0" w:firstLine="0" w:firstLineChars="0"/>
        <w:jc w:val="center"/>
        <w:textAlignment w:val="auto"/>
        <w:rPr>
          <w:rFonts w:hint="eastAsia" w:ascii="Times New Roman Regular" w:hAnsi="Times New Roman Regular" w:eastAsia="方正小标宋简体" w:cs="Times New Roman Regular"/>
          <w:snapToGrid/>
          <w:kern w:val="2"/>
          <w:sz w:val="44"/>
          <w:szCs w:val="44"/>
          <w:lang w:val="en-US" w:eastAsia="zh-CN"/>
        </w:rPr>
      </w:pPr>
      <w:r>
        <w:rPr>
          <w:rFonts w:hint="eastAsia" w:ascii="Times New Roman Regular" w:hAnsi="Times New Roman Regular" w:eastAsia="方正小标宋简体" w:cs="Times New Roman Regular"/>
          <w:snapToGrid/>
          <w:kern w:val="2"/>
          <w:sz w:val="44"/>
          <w:szCs w:val="44"/>
          <w:lang w:val="en-US" w:eastAsia="zh-CN"/>
        </w:rPr>
        <w:t>共青团员发展流程图</w:t>
      </w:r>
    </w:p>
    <w:p w14:paraId="3BD7BD0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Times New Roman Regular" w:hAnsi="Times New Roman Regular" w:eastAsia="方正小标宋简体" w:cs="Times New Roman Regular"/>
          <w:snapToGrid/>
          <w:kern w:val="2"/>
          <w:sz w:val="44"/>
          <w:szCs w:val="44"/>
          <w:lang w:val="en-US" w:eastAsia="zh-CN"/>
        </w:rPr>
      </w:pPr>
    </w:p>
    <w:p w14:paraId="472D604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Times New Roman Regular" w:hAnsi="Times New Roman Regular" w:eastAsia="方正小标宋简体" w:cs="Times New Roman Regular"/>
          <w:snapToGrid/>
          <w:kern w:val="2"/>
          <w:sz w:val="44"/>
          <w:szCs w:val="44"/>
          <w:lang w:val="en-US" w:eastAsia="zh-CN"/>
        </w:rPr>
      </w:pPr>
      <w:r>
        <w:rPr>
          <w:rFonts w:hint="eastAsia" w:ascii="方正公文黑体" w:hAnsi="方正公文黑体" w:eastAsia="方正公文黑体" w:cs="方正公文黑体"/>
          <w:snapToGrid/>
          <w:spacing w:val="-20"/>
          <w:kern w:val="2"/>
          <w:sz w:val="32"/>
          <w:szCs w:val="32"/>
          <w:lang w:val="en-US" w:eastAsia="zh-CN"/>
        </w:rPr>
        <w:pict>
          <v:shape id="Object 172" o:spid="_x0000_s1028" o:spt="75" type="#_x0000_t75" style="position:absolute;left:0pt;margin-left:0.85pt;margin-top:13pt;height:371.45pt;width:451.65pt;z-index:251659264;mso-width-relative:page;mso-height-relative:page;" o:ole="t" filled="f" o:preferrelative="t" stroked="f" coordsize="21600,21600">
            <v:path/>
            <v:fill on="f" focussize="0,0"/>
            <v:stroke on="f"/>
            <v:imagedata r:id="rId7" o:title=""/>
            <o:lock v:ext="edit" aspectratio="f"/>
          </v:shape>
          <o:OLEObject Type="Embed" ProgID="" ShapeID="Object 172" DrawAspect="Content" ObjectID="_1468075725" r:id="rId6">
            <o:LockedField>false</o:LockedField>
          </o:OLEObject>
        </w:pict>
      </w:r>
    </w:p>
    <w:p w14:paraId="64DBA0A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92259878-70D9-4618-A2ED-10B9487D6324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0BC3AF25-84ED-4DA8-B6B4-E7D80332C2BC}"/>
  </w:font>
  <w:font w:name="Times New Roman Regular">
    <w:altName w:val="Times New Roman"/>
    <w:panose1 w:val="02020703060505090304"/>
    <w:charset w:val="00"/>
    <w:family w:val="auto"/>
    <w:pitch w:val="default"/>
    <w:sig w:usb0="00000000" w:usb1="00000000" w:usb2="00000001" w:usb3="00000000" w:csb0="400001BF" w:csb1="DFF70000"/>
    <w:embedRegular r:id="rId3" w:fontKey="{ACE9712C-B2EB-49AE-9CB8-125202114C67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39628536-3857-4FC6-9845-B7BAC9DEEF22}"/>
  </w:font>
  <w:font w:name="方正公文黑体">
    <w:altName w:val="黑体"/>
    <w:panose1 w:val="02000500000000000000"/>
    <w:charset w:val="86"/>
    <w:family w:val="auto"/>
    <w:pitch w:val="default"/>
    <w:sig w:usb0="00000000" w:usb1="00000000" w:usb2="00000016" w:usb3="00000000" w:csb0="00040001" w:csb1="00000000"/>
    <w:embedRegular r:id="rId5" w:fontKey="{04C876A4-A8B0-468A-AAA3-0C15386EFF26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36C6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2026-01-13T07:40:02Z</dcterms:created>
  <dc:creator>fr</dc:creator>
  <cp:lastModifiedBy>juzi</cp:lastModifiedBy>
  <dcterms:modified xsi:type="dcterms:W3CDTF">2026-01-13T07:40:17Z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eyJoZGlkIjoiOTEzYzBlOTRjOGFhOTNkNjhkMDQ0MjhkYWU3YTA3ZGIiLCJ1c2VySWQiOiIxNTEwNjM1NTY1In0=</vt:lpwstr>
  </property>
  <property fmtid="{D5CDD505-2E9C-101B-9397-08002B2CF9AE}" pid="4" name="ICV">
    <vt:lpwstr>BEAB8FB0000047FB92C1D4D7972F2B32_12</vt:lpwstr>
  </property>
</Properties>
</file>